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43" w:rsidRDefault="00FF7143" w:rsidP="00FF7143">
      <w:pPr>
        <w:spacing w:after="160" w:line="254" w:lineRule="auto"/>
        <w:jc w:val="both"/>
        <w:rPr>
          <w:rFonts w:ascii="Arial" w:hAnsi="Arial" w:cs="Arial"/>
          <w:bCs/>
        </w:rPr>
      </w:pPr>
    </w:p>
    <w:p w:rsidR="00FE1FBD" w:rsidRPr="00FF7143" w:rsidRDefault="009F347F" w:rsidP="00FF7143">
      <w:pPr>
        <w:spacing w:after="160" w:line="254"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LETTER TO THE EDITOR</w:t>
      </w:r>
    </w:p>
    <w:p w:rsidR="00FE1FBD" w:rsidRPr="00FF7143" w:rsidRDefault="00FE1FBD">
      <w:pPr>
        <w:spacing w:after="160" w:line="254" w:lineRule="auto"/>
        <w:jc w:val="both"/>
        <w:rPr>
          <w:rFonts w:ascii="Times New Roman" w:eastAsia="Times New Roman" w:hAnsi="Times New Roman" w:cs="Times New Roman"/>
          <w:color w:val="000000"/>
          <w:sz w:val="24"/>
          <w:szCs w:val="24"/>
          <w:lang w:eastAsia="sk-SK"/>
        </w:rPr>
      </w:pPr>
    </w:p>
    <w:p w:rsidR="00FE1FBD" w:rsidRPr="00A32D52" w:rsidRDefault="009F347F">
      <w:pPr>
        <w:spacing w:after="160" w:line="254" w:lineRule="auto"/>
        <w:jc w:val="both"/>
        <w:rPr>
          <w:rFonts w:ascii="Times New Roman" w:eastAsia="Times New Roman" w:hAnsi="Times New Roman" w:cs="Times New Roman"/>
          <w:color w:val="000000"/>
          <w:sz w:val="24"/>
          <w:szCs w:val="24"/>
        </w:rPr>
      </w:pPr>
      <w:proofErr w:type="spellStart"/>
      <w:r w:rsidRPr="00A32D52">
        <w:rPr>
          <w:rFonts w:ascii="Times New Roman" w:hAnsi="Times New Roman"/>
          <w:color w:val="000000"/>
          <w:sz w:val="24"/>
          <w:szCs w:val="24"/>
        </w:rPr>
        <w:t>Dziakova</w:t>
      </w:r>
      <w:proofErr w:type="spellEnd"/>
      <w:r w:rsidRPr="00A32D52">
        <w:rPr>
          <w:rFonts w:ascii="Times New Roman" w:hAnsi="Times New Roman"/>
          <w:color w:val="000000"/>
          <w:sz w:val="24"/>
          <w:szCs w:val="24"/>
        </w:rPr>
        <w:t xml:space="preserve"> M.</w:t>
      </w:r>
    </w:p>
    <w:p w:rsidR="00FE1FBD" w:rsidRPr="00A97EC6" w:rsidRDefault="002170D4" w:rsidP="00E156F2">
      <w:pPr>
        <w:spacing w:after="160" w:line="254" w:lineRule="auto"/>
        <w:jc w:val="both"/>
      </w:pPr>
      <w:proofErr w:type="spellStart"/>
      <w:r w:rsidRPr="00A32D52">
        <w:rPr>
          <w:rFonts w:ascii="Times New Roman" w:hAnsi="Times New Roman"/>
          <w:sz w:val="24"/>
          <w:szCs w:val="24"/>
        </w:rPr>
        <w:t>Uni</w:t>
      </w:r>
      <w:r w:rsidR="00BB5306" w:rsidRPr="00A32D52">
        <w:rPr>
          <w:rFonts w:ascii="Times New Roman" w:hAnsi="Times New Roman"/>
          <w:sz w:val="24"/>
          <w:szCs w:val="24"/>
        </w:rPr>
        <w:t>verzitná</w:t>
      </w:r>
      <w:proofErr w:type="spellEnd"/>
      <w:r w:rsidR="00BB5306" w:rsidRPr="00A32D52">
        <w:rPr>
          <w:rFonts w:ascii="Times New Roman" w:hAnsi="Times New Roman"/>
          <w:sz w:val="24"/>
          <w:szCs w:val="24"/>
        </w:rPr>
        <w:t xml:space="preserve"> </w:t>
      </w:r>
      <w:proofErr w:type="spellStart"/>
      <w:r w:rsidR="00BB5306" w:rsidRPr="00A32D52">
        <w:rPr>
          <w:rFonts w:ascii="Times New Roman" w:hAnsi="Times New Roman"/>
          <w:sz w:val="24"/>
          <w:szCs w:val="24"/>
        </w:rPr>
        <w:t>nemocnica</w:t>
      </w:r>
      <w:proofErr w:type="spellEnd"/>
      <w:r w:rsidR="00BB5306" w:rsidRPr="00A32D52">
        <w:rPr>
          <w:rFonts w:ascii="Times New Roman" w:hAnsi="Times New Roman"/>
          <w:sz w:val="24"/>
          <w:szCs w:val="24"/>
        </w:rPr>
        <w:t xml:space="preserve"> L. </w:t>
      </w:r>
      <w:proofErr w:type="spellStart"/>
      <w:r w:rsidR="00BB5306" w:rsidRPr="00A32D52">
        <w:rPr>
          <w:rFonts w:ascii="Times New Roman" w:hAnsi="Times New Roman"/>
          <w:sz w:val="24"/>
          <w:szCs w:val="24"/>
        </w:rPr>
        <w:t>Pasteura</w:t>
      </w:r>
      <w:proofErr w:type="spellEnd"/>
      <w:r w:rsidR="00BB5306" w:rsidRPr="00A32D52">
        <w:rPr>
          <w:rFonts w:ascii="Times New Roman" w:hAnsi="Times New Roman"/>
          <w:sz w:val="24"/>
          <w:szCs w:val="24"/>
        </w:rPr>
        <w:t xml:space="preserve">, </w:t>
      </w:r>
      <w:proofErr w:type="spellStart"/>
      <w:r w:rsidRPr="00A32D52">
        <w:rPr>
          <w:rFonts w:ascii="Times New Roman" w:hAnsi="Times New Roman"/>
          <w:sz w:val="24"/>
          <w:szCs w:val="24"/>
        </w:rPr>
        <w:t>Trieda</w:t>
      </w:r>
      <w:proofErr w:type="spellEnd"/>
      <w:r w:rsidRPr="00A32D52">
        <w:rPr>
          <w:rFonts w:ascii="Times New Roman" w:hAnsi="Times New Roman"/>
          <w:sz w:val="24"/>
          <w:szCs w:val="24"/>
        </w:rPr>
        <w:t xml:space="preserve"> SNP 1, 041 66 </w:t>
      </w:r>
      <w:proofErr w:type="spellStart"/>
      <w:r w:rsidRPr="00A32D52">
        <w:rPr>
          <w:rFonts w:ascii="Times New Roman" w:hAnsi="Times New Roman"/>
          <w:sz w:val="24"/>
          <w:szCs w:val="24"/>
        </w:rPr>
        <w:t>Košice</w:t>
      </w:r>
      <w:proofErr w:type="spellEnd"/>
      <w:r w:rsidRPr="00A32D52">
        <w:rPr>
          <w:rFonts w:ascii="Times New Roman" w:hAnsi="Times New Roman"/>
          <w:sz w:val="24"/>
          <w:szCs w:val="24"/>
        </w:rPr>
        <w:t xml:space="preserve">, Slovakia, Department of </w:t>
      </w:r>
      <w:proofErr w:type="spellStart"/>
      <w:r w:rsidRPr="00A32D52">
        <w:rPr>
          <w:rFonts w:ascii="Times New Roman" w:hAnsi="Times New Roman"/>
          <w:sz w:val="24"/>
          <w:szCs w:val="24"/>
        </w:rPr>
        <w:t>Physiatry</w:t>
      </w:r>
      <w:proofErr w:type="spellEnd"/>
      <w:r w:rsidRPr="00A32D52">
        <w:rPr>
          <w:rFonts w:ascii="Times New Roman" w:hAnsi="Times New Roman"/>
          <w:sz w:val="24"/>
          <w:szCs w:val="24"/>
        </w:rPr>
        <w:t xml:space="preserve">, Balneology and Medical Rehabilitation, </w:t>
      </w:r>
      <w:hyperlink r:id="rId6">
        <w:r w:rsidRPr="00A32D52">
          <w:rPr>
            <w:rStyle w:val="Internetovodkaz"/>
            <w:rFonts w:ascii="Times New Roman" w:hAnsi="Times New Roman"/>
            <w:color w:val="auto"/>
            <w:sz w:val="24"/>
            <w:szCs w:val="24"/>
          </w:rPr>
          <w:t>miriam.dziakova@unlp.sk</w:t>
        </w:r>
      </w:hyperlink>
    </w:p>
    <w:p w:rsidR="00FE1FBD" w:rsidRDefault="00FE1FBD">
      <w:pPr>
        <w:spacing w:after="160" w:line="254" w:lineRule="auto"/>
        <w:jc w:val="both"/>
        <w:rPr>
          <w:rFonts w:ascii="Times New Roman" w:eastAsia="Times New Roman" w:hAnsi="Times New Roman" w:cs="Times New Roman"/>
          <w:b/>
          <w:color w:val="000000"/>
          <w:sz w:val="24"/>
          <w:szCs w:val="24"/>
          <w:lang w:eastAsia="sk-SK"/>
        </w:rPr>
      </w:pPr>
    </w:p>
    <w:p w:rsidR="00FE1FBD" w:rsidRDefault="009F347F">
      <w:pPr>
        <w:spacing w:after="160" w:line="254" w:lineRule="auto"/>
        <w:ind w:firstLine="708"/>
        <w:jc w:val="both"/>
        <w:rPr>
          <w:rFonts w:ascii="Times New Roman" w:eastAsia="Times New Roman" w:hAnsi="Times New Roman" w:cs="Times New Roman"/>
          <w:color w:val="000000"/>
          <w:sz w:val="24"/>
          <w:szCs w:val="24"/>
        </w:rPr>
      </w:pPr>
      <w:r>
        <w:rPr>
          <w:rFonts w:ascii="Times New Roman" w:hAnsi="Times New Roman"/>
          <w:color w:val="000000"/>
          <w:sz w:val="24"/>
          <w:szCs w:val="24"/>
        </w:rPr>
        <w:t>To the Editor:</w:t>
      </w:r>
    </w:p>
    <w:p w:rsidR="00CA07FE" w:rsidRPr="00A32D52" w:rsidRDefault="00CA07FE">
      <w:pPr>
        <w:spacing w:after="160" w:line="254" w:lineRule="auto"/>
        <w:ind w:firstLine="708"/>
        <w:jc w:val="both"/>
        <w:rPr>
          <w:rFonts w:ascii="Times New Roman" w:eastAsia="Times New Roman" w:hAnsi="Times New Roman" w:cs="Times New Roman"/>
          <w:sz w:val="24"/>
          <w:szCs w:val="24"/>
          <w:lang w:eastAsia="sk-SK"/>
        </w:rPr>
      </w:pPr>
    </w:p>
    <w:p w:rsidR="00FE1FBD" w:rsidRPr="00A32D52" w:rsidRDefault="009F347F">
      <w:pPr>
        <w:spacing w:after="160" w:line="254" w:lineRule="auto"/>
        <w:ind w:firstLine="708"/>
        <w:jc w:val="both"/>
        <w:rPr>
          <w:rFonts w:ascii="Times New Roman" w:hAnsi="Times New Roman" w:cs="Times New Roman"/>
          <w:sz w:val="24"/>
          <w:szCs w:val="24"/>
        </w:rPr>
      </w:pPr>
      <w:r w:rsidRPr="00A32D52">
        <w:rPr>
          <w:rFonts w:ascii="Times New Roman" w:hAnsi="Times New Roman"/>
          <w:sz w:val="24"/>
          <w:szCs w:val="24"/>
        </w:rPr>
        <w:t xml:space="preserve">After reading CLINICAL </w:t>
      </w:r>
      <w:r w:rsidR="00634CCD" w:rsidRPr="00A32D52">
        <w:rPr>
          <w:rFonts w:ascii="Times New Roman" w:hAnsi="Times New Roman"/>
          <w:sz w:val="24"/>
          <w:szCs w:val="24"/>
        </w:rPr>
        <w:t>STUDY</w:t>
      </w:r>
      <w:r w:rsidRPr="00A32D52">
        <w:rPr>
          <w:rFonts w:ascii="Times New Roman" w:hAnsi="Times New Roman"/>
          <w:sz w:val="24"/>
          <w:szCs w:val="24"/>
        </w:rPr>
        <w:t xml:space="preserve"> Impedance therapy in rehabilitation of degenerative disc disease, which was published in Bratislava Medical Journal 2020; 121 (2) we must respond to several facts stated there. For example: the authors chose the assessment of the volume of the </w:t>
      </w:r>
      <w:proofErr w:type="spellStart"/>
      <w:r w:rsidRPr="00A32D52">
        <w:rPr>
          <w:rFonts w:ascii="Times New Roman" w:hAnsi="Times New Roman"/>
          <w:sz w:val="24"/>
          <w:szCs w:val="24"/>
        </w:rPr>
        <w:t>intervertebral</w:t>
      </w:r>
      <w:proofErr w:type="spellEnd"/>
      <w:r w:rsidRPr="00A32D52">
        <w:rPr>
          <w:rFonts w:ascii="Times New Roman" w:hAnsi="Times New Roman"/>
          <w:sz w:val="24"/>
          <w:szCs w:val="24"/>
        </w:rPr>
        <w:t xml:space="preserve"> disc as a decisive criterion, but did not take into account many existing other factors that affect its changes (1, 2, 3), some authors therefore recommend modification of the MRI examination (4) and therefore we consider the volume assessment alone to be an insufficient criterion. The authors did not take into account the affection of pain by alleviating, adjusting muscle imbalance (5), thus the increase in platelet volume in the patients of this study can hardly be explained as the cause of pain relief. The theoretical interpretation of the observed "</w:t>
      </w:r>
      <w:proofErr w:type="spellStart"/>
      <w:r w:rsidRPr="00A32D52">
        <w:rPr>
          <w:rFonts w:ascii="Times New Roman" w:hAnsi="Times New Roman"/>
          <w:sz w:val="24"/>
          <w:szCs w:val="24"/>
        </w:rPr>
        <w:t>Discgrowup</w:t>
      </w:r>
      <w:proofErr w:type="spellEnd"/>
      <w:r w:rsidRPr="00A32D52">
        <w:rPr>
          <w:rFonts w:ascii="Times New Roman" w:hAnsi="Times New Roman"/>
          <w:sz w:val="24"/>
          <w:szCs w:val="24"/>
        </w:rPr>
        <w:t>" phenomenon is disputable</w:t>
      </w:r>
      <w:r w:rsidR="00A32D52" w:rsidRPr="00A32D52">
        <w:rPr>
          <w:rFonts w:ascii="Times New Roman" w:hAnsi="Times New Roman"/>
          <w:sz w:val="24"/>
          <w:szCs w:val="24"/>
        </w:rPr>
        <w:t xml:space="preserve">. </w:t>
      </w:r>
      <w:r w:rsidRPr="00A32D52">
        <w:rPr>
          <w:rFonts w:ascii="Times New Roman" w:hAnsi="Times New Roman"/>
          <w:sz w:val="24"/>
          <w:szCs w:val="24"/>
        </w:rPr>
        <w:t xml:space="preserve">We consider the absence of parameters of the Specific Electrotherapeutic </w:t>
      </w:r>
      <w:r w:rsidR="004A5A9D" w:rsidRPr="00A32D52">
        <w:rPr>
          <w:rFonts w:ascii="Times New Roman" w:hAnsi="Times New Roman"/>
          <w:sz w:val="24"/>
          <w:szCs w:val="24"/>
        </w:rPr>
        <w:t>Imp</w:t>
      </w:r>
      <w:bookmarkStart w:id="0" w:name="_GoBack"/>
      <w:bookmarkEnd w:id="0"/>
      <w:r w:rsidRPr="00A32D52">
        <w:rPr>
          <w:rFonts w:ascii="Times New Roman" w:hAnsi="Times New Roman"/>
          <w:sz w:val="24"/>
          <w:szCs w:val="24"/>
        </w:rPr>
        <w:t xml:space="preserve">ulse to be a relevant shortcoming of the </w:t>
      </w:r>
      <w:r w:rsidR="00825BC5" w:rsidRPr="00A32D52">
        <w:rPr>
          <w:rFonts w:ascii="Times New Roman" w:hAnsi="Times New Roman"/>
          <w:sz w:val="24"/>
          <w:szCs w:val="24"/>
        </w:rPr>
        <w:t>work, and</w:t>
      </w:r>
      <w:r w:rsidRPr="00A32D52">
        <w:rPr>
          <w:rFonts w:ascii="Times New Roman" w:hAnsi="Times New Roman"/>
          <w:sz w:val="24"/>
          <w:szCs w:val="24"/>
        </w:rPr>
        <w:t xml:space="preserve"> without them it is scientifically inadequate to publish the given work according to us. When combining SEP with a dry needle, the authors do not exclude the impact of the therapeutic effect of dry needle spraying</w:t>
      </w:r>
      <w:r w:rsidR="00167476">
        <w:rPr>
          <w:rFonts w:ascii="Times New Roman" w:hAnsi="Times New Roman"/>
          <w:sz w:val="24"/>
          <w:szCs w:val="24"/>
        </w:rPr>
        <w:t>,</w:t>
      </w:r>
      <w:r w:rsidRPr="00A32D52">
        <w:rPr>
          <w:rFonts w:ascii="Times New Roman" w:hAnsi="Times New Roman"/>
          <w:sz w:val="24"/>
          <w:szCs w:val="24"/>
        </w:rPr>
        <w:t xml:space="preserve"> which could have influenced the final effect of the treatment. We consider the methods for the assessment of the effectiveness of the applied electrotherapeutic procedure to be insufficient. The authors did not select any scale for </w:t>
      </w:r>
      <w:proofErr w:type="gramStart"/>
      <w:r w:rsidRPr="00A32D52">
        <w:rPr>
          <w:rFonts w:ascii="Times New Roman" w:hAnsi="Times New Roman"/>
          <w:sz w:val="24"/>
          <w:szCs w:val="24"/>
        </w:rPr>
        <w:t>disability</w:t>
      </w:r>
      <w:proofErr w:type="gramEnd"/>
      <w:r w:rsidRPr="00A32D52">
        <w:rPr>
          <w:rFonts w:ascii="Times New Roman" w:hAnsi="Times New Roman"/>
          <w:sz w:val="24"/>
          <w:szCs w:val="24"/>
        </w:rPr>
        <w:t xml:space="preserve"> assessment, which is very important for the assessment of the output of a similar study. They do not report any musculoskeletal examination results except for the "joint range", which is not a standard examination, and the results reported by them do not belong to the rating scale used in the field of </w:t>
      </w:r>
      <w:proofErr w:type="spellStart"/>
      <w:r w:rsidRPr="00A32D52">
        <w:rPr>
          <w:rFonts w:ascii="Times New Roman" w:hAnsi="Times New Roman"/>
          <w:sz w:val="24"/>
          <w:szCs w:val="24"/>
        </w:rPr>
        <w:t>physiatry</w:t>
      </w:r>
      <w:proofErr w:type="spellEnd"/>
      <w:r w:rsidRPr="00A32D52">
        <w:rPr>
          <w:rFonts w:ascii="Times New Roman" w:hAnsi="Times New Roman"/>
          <w:sz w:val="24"/>
          <w:szCs w:val="24"/>
        </w:rPr>
        <w:t xml:space="preserve">, balneology and medical rehabilitation. The </w:t>
      </w:r>
      <w:r w:rsidR="00C60834" w:rsidRPr="00A32D52">
        <w:rPr>
          <w:rFonts w:ascii="Times New Roman" w:hAnsi="Times New Roman"/>
          <w:sz w:val="24"/>
          <w:szCs w:val="24"/>
        </w:rPr>
        <w:t xml:space="preserve">not appropriate qualification </w:t>
      </w:r>
      <w:r w:rsidRPr="00A32D52">
        <w:rPr>
          <w:rFonts w:ascii="Times New Roman" w:hAnsi="Times New Roman"/>
          <w:sz w:val="24"/>
          <w:szCs w:val="24"/>
        </w:rPr>
        <w:t xml:space="preserve">of the authors in therapeutic procedures in the field of </w:t>
      </w:r>
      <w:proofErr w:type="spellStart"/>
      <w:r w:rsidRPr="00A32D52">
        <w:rPr>
          <w:rFonts w:ascii="Times New Roman" w:hAnsi="Times New Roman"/>
          <w:sz w:val="24"/>
          <w:szCs w:val="24"/>
        </w:rPr>
        <w:t>physiatry</w:t>
      </w:r>
      <w:proofErr w:type="spellEnd"/>
      <w:r w:rsidRPr="00A32D52">
        <w:rPr>
          <w:rFonts w:ascii="Times New Roman" w:hAnsi="Times New Roman"/>
          <w:sz w:val="24"/>
          <w:szCs w:val="24"/>
        </w:rPr>
        <w:t xml:space="preserve">, balneology and medical rehabilitation </w:t>
      </w:r>
      <w:r w:rsidR="00C60834" w:rsidRPr="00A32D52">
        <w:rPr>
          <w:rFonts w:ascii="Times New Roman" w:hAnsi="Times New Roman"/>
          <w:sz w:val="24"/>
          <w:szCs w:val="24"/>
        </w:rPr>
        <w:t xml:space="preserve">can be </w:t>
      </w:r>
      <w:r w:rsidRPr="00A32D52">
        <w:rPr>
          <w:rFonts w:ascii="Times New Roman" w:hAnsi="Times New Roman"/>
          <w:sz w:val="24"/>
          <w:szCs w:val="24"/>
        </w:rPr>
        <w:t xml:space="preserve">the cause of serious shortcomings in rehabilitation treatment, as they state it, or more precisely do not state it at all. Such vaguely defined </w:t>
      </w:r>
      <w:r w:rsidR="00825BC5" w:rsidRPr="00A32D52">
        <w:rPr>
          <w:rFonts w:ascii="Times New Roman" w:hAnsi="Times New Roman"/>
          <w:sz w:val="24"/>
          <w:szCs w:val="24"/>
        </w:rPr>
        <w:t>treatment method</w:t>
      </w:r>
      <w:r w:rsidRPr="00A32D52">
        <w:rPr>
          <w:rFonts w:ascii="Times New Roman" w:hAnsi="Times New Roman"/>
          <w:sz w:val="24"/>
          <w:szCs w:val="24"/>
        </w:rPr>
        <w:t xml:space="preserve"> cannot be evaluated in any study. </w:t>
      </w:r>
    </w:p>
    <w:p w:rsidR="00FE1FBD" w:rsidRPr="00A32D52" w:rsidRDefault="009F347F">
      <w:pPr>
        <w:spacing w:after="160" w:line="254" w:lineRule="auto"/>
        <w:ind w:firstLine="708"/>
        <w:jc w:val="both"/>
        <w:rPr>
          <w:rFonts w:ascii="Times New Roman" w:hAnsi="Times New Roman" w:cs="Times New Roman"/>
          <w:sz w:val="24"/>
          <w:szCs w:val="24"/>
        </w:rPr>
      </w:pPr>
      <w:r w:rsidRPr="00A32D52">
        <w:rPr>
          <w:rFonts w:ascii="Times New Roman" w:hAnsi="Times New Roman"/>
          <w:sz w:val="24"/>
          <w:szCs w:val="24"/>
        </w:rPr>
        <w:t xml:space="preserve">The idea of inducing </w:t>
      </w:r>
      <w:proofErr w:type="spellStart"/>
      <w:r w:rsidRPr="00A32D52">
        <w:rPr>
          <w:rFonts w:ascii="Times New Roman" w:hAnsi="Times New Roman"/>
          <w:sz w:val="24"/>
          <w:szCs w:val="24"/>
        </w:rPr>
        <w:t>intervertebral</w:t>
      </w:r>
      <w:proofErr w:type="spellEnd"/>
      <w:r w:rsidRPr="00A32D52">
        <w:rPr>
          <w:rFonts w:ascii="Times New Roman" w:hAnsi="Times New Roman"/>
          <w:sz w:val="24"/>
          <w:szCs w:val="24"/>
        </w:rPr>
        <w:t xml:space="preserve"> disc growth due to physical therapy has been discussed for a long time and is still a major challenge nowadays. However, influencing degenerative processes in the area of </w:t>
      </w:r>
      <w:proofErr w:type="spellStart"/>
      <w:r w:rsidRPr="00A32D52">
        <w:rPr>
          <w:rFonts w:ascii="Times New Roman" w:hAnsi="Times New Roman"/>
          <w:sz w:val="24"/>
          <w:szCs w:val="24"/>
        </w:rPr>
        <w:t>intervertebral</w:t>
      </w:r>
      <w:proofErr w:type="spellEnd"/>
      <w:r w:rsidRPr="00A32D52">
        <w:rPr>
          <w:rFonts w:ascii="Times New Roman" w:hAnsi="Times New Roman"/>
          <w:sz w:val="24"/>
          <w:szCs w:val="24"/>
        </w:rPr>
        <w:t xml:space="preserve"> discs and their objectification must be comprehensive and clearly defined.  </w:t>
      </w:r>
    </w:p>
    <w:p w:rsidR="00FE1FBD" w:rsidRPr="00A32D52" w:rsidRDefault="00FE1FBD">
      <w:pPr>
        <w:spacing w:after="0" w:line="240" w:lineRule="auto"/>
        <w:jc w:val="both"/>
        <w:rPr>
          <w:rFonts w:ascii="Segoe UI" w:eastAsia="Times New Roman" w:hAnsi="Segoe UI" w:cs="Segoe UI"/>
          <w:sz w:val="18"/>
          <w:szCs w:val="18"/>
          <w:lang w:eastAsia="sk-SK"/>
        </w:rPr>
      </w:pPr>
    </w:p>
    <w:p w:rsidR="00FE1FBD" w:rsidRPr="002170D4" w:rsidRDefault="00FE1FBD" w:rsidP="00EE4D60">
      <w:pPr>
        <w:spacing w:after="0" w:line="240" w:lineRule="auto"/>
        <w:jc w:val="both"/>
        <w:rPr>
          <w:color w:val="000000" w:themeColor="text1"/>
        </w:rPr>
      </w:pPr>
    </w:p>
    <w:p w:rsidR="00FE1FBD" w:rsidRPr="002170D4" w:rsidRDefault="009F347F" w:rsidP="00E156F2">
      <w:pPr>
        <w:spacing w:after="160" w:line="254"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Reference:</w:t>
      </w:r>
    </w:p>
    <w:p w:rsidR="003F1A9E" w:rsidRPr="002170D4" w:rsidRDefault="003F1A9E" w:rsidP="003F1A9E">
      <w:pPr>
        <w:pStyle w:val="Odsekzoznamu"/>
        <w:numPr>
          <w:ilvl w:val="0"/>
          <w:numId w:val="3"/>
        </w:numPr>
        <w:rPr>
          <w:color w:val="000000" w:themeColor="text1"/>
        </w:rPr>
      </w:pPr>
      <w:proofErr w:type="spellStart"/>
      <w:r>
        <w:rPr>
          <w:color w:val="000000" w:themeColor="text1"/>
        </w:rPr>
        <w:t>Botsford</w:t>
      </w:r>
      <w:proofErr w:type="spellEnd"/>
      <w:r>
        <w:rPr>
          <w:color w:val="000000" w:themeColor="text1"/>
        </w:rPr>
        <w:t xml:space="preserve"> DJ, </w:t>
      </w:r>
      <w:proofErr w:type="spellStart"/>
      <w:r>
        <w:rPr>
          <w:color w:val="000000" w:themeColor="text1"/>
        </w:rPr>
        <w:t>Esses</w:t>
      </w:r>
      <w:proofErr w:type="spellEnd"/>
      <w:r>
        <w:rPr>
          <w:color w:val="000000" w:themeColor="text1"/>
        </w:rPr>
        <w:t xml:space="preserve"> SI, Ogilvie-Harris DJ. In vivo diurnal variation in </w:t>
      </w:r>
      <w:proofErr w:type="spellStart"/>
      <w:r>
        <w:rPr>
          <w:color w:val="000000" w:themeColor="text1"/>
        </w:rPr>
        <w:t>intervertebral</w:t>
      </w:r>
      <w:proofErr w:type="spellEnd"/>
      <w:r>
        <w:rPr>
          <w:color w:val="000000" w:themeColor="text1"/>
        </w:rPr>
        <w:t xml:space="preserve"> disc volume and morphology. Spine (</w:t>
      </w:r>
      <w:proofErr w:type="spellStart"/>
      <w:r>
        <w:rPr>
          <w:color w:val="000000" w:themeColor="text1"/>
        </w:rPr>
        <w:t>Phila</w:t>
      </w:r>
      <w:proofErr w:type="spellEnd"/>
      <w:r>
        <w:rPr>
          <w:color w:val="000000" w:themeColor="text1"/>
        </w:rPr>
        <w:t xml:space="preserve"> Pa 1976). 1994</w:t>
      </w:r>
      <w:proofErr w:type="gramStart"/>
      <w:r>
        <w:rPr>
          <w:color w:val="000000" w:themeColor="text1"/>
        </w:rPr>
        <w:t>;19</w:t>
      </w:r>
      <w:proofErr w:type="gramEnd"/>
      <w:r>
        <w:rPr>
          <w:color w:val="000000" w:themeColor="text1"/>
        </w:rPr>
        <w:t>(8):935</w:t>
      </w:r>
      <w:r>
        <w:rPr>
          <w:rFonts w:ascii="Cambria Math" w:hAnsi="Cambria Math"/>
          <w:color w:val="000000" w:themeColor="text1"/>
        </w:rPr>
        <w:t>‐</w:t>
      </w:r>
      <w:r>
        <w:rPr>
          <w:color w:val="000000" w:themeColor="text1"/>
        </w:rPr>
        <w:t>940. doi:10.1097/00007632-199404150-00012</w:t>
      </w:r>
    </w:p>
    <w:p w:rsidR="003F1A9E" w:rsidRPr="002170D4" w:rsidRDefault="003F1A9E" w:rsidP="003F1A9E">
      <w:pPr>
        <w:pStyle w:val="Odsekzoznamu"/>
        <w:numPr>
          <w:ilvl w:val="0"/>
          <w:numId w:val="3"/>
        </w:numPr>
        <w:rPr>
          <w:color w:val="000000" w:themeColor="text1"/>
        </w:rPr>
      </w:pPr>
      <w:r>
        <w:rPr>
          <w:color w:val="000000" w:themeColor="text1"/>
        </w:rPr>
        <w:t xml:space="preserve">Hutton WC, </w:t>
      </w:r>
      <w:proofErr w:type="spellStart"/>
      <w:r>
        <w:rPr>
          <w:color w:val="000000" w:themeColor="text1"/>
        </w:rPr>
        <w:t>Malko</w:t>
      </w:r>
      <w:proofErr w:type="spellEnd"/>
      <w:r>
        <w:rPr>
          <w:color w:val="000000" w:themeColor="text1"/>
        </w:rPr>
        <w:t xml:space="preserve"> JA, </w:t>
      </w:r>
      <w:proofErr w:type="spellStart"/>
      <w:r>
        <w:rPr>
          <w:color w:val="000000" w:themeColor="text1"/>
        </w:rPr>
        <w:t>Fajman</w:t>
      </w:r>
      <w:proofErr w:type="spellEnd"/>
      <w:r>
        <w:rPr>
          <w:color w:val="000000" w:themeColor="text1"/>
        </w:rPr>
        <w:t xml:space="preserve"> WA. Lumbar disc volume measured by MRI: effects of bed rest, horizontal exercise, and vertical loading. </w:t>
      </w:r>
      <w:proofErr w:type="spellStart"/>
      <w:r>
        <w:rPr>
          <w:color w:val="000000" w:themeColor="text1"/>
        </w:rPr>
        <w:t>Aviat</w:t>
      </w:r>
      <w:proofErr w:type="spellEnd"/>
      <w:r>
        <w:rPr>
          <w:color w:val="000000" w:themeColor="text1"/>
        </w:rPr>
        <w:t xml:space="preserve"> Space Environ Med. 2003</w:t>
      </w:r>
      <w:proofErr w:type="gramStart"/>
      <w:r>
        <w:rPr>
          <w:color w:val="000000" w:themeColor="text1"/>
        </w:rPr>
        <w:t>;74</w:t>
      </w:r>
      <w:proofErr w:type="gramEnd"/>
      <w:r>
        <w:rPr>
          <w:color w:val="000000" w:themeColor="text1"/>
        </w:rPr>
        <w:t>(1):73</w:t>
      </w:r>
      <w:r>
        <w:rPr>
          <w:rFonts w:ascii="Cambria Math" w:hAnsi="Cambria Math"/>
          <w:color w:val="000000" w:themeColor="text1"/>
        </w:rPr>
        <w:t>‐</w:t>
      </w:r>
      <w:r>
        <w:rPr>
          <w:color w:val="000000" w:themeColor="text1"/>
        </w:rPr>
        <w:t>78.</w:t>
      </w:r>
    </w:p>
    <w:p w:rsidR="003F1A9E" w:rsidRPr="002170D4" w:rsidRDefault="003F1A9E" w:rsidP="003F1A9E">
      <w:pPr>
        <w:pStyle w:val="Odsekzoznamu"/>
        <w:numPr>
          <w:ilvl w:val="0"/>
          <w:numId w:val="3"/>
        </w:numPr>
        <w:rPr>
          <w:color w:val="000000" w:themeColor="text1"/>
        </w:rPr>
      </w:pPr>
      <w:r>
        <w:rPr>
          <w:color w:val="000000" w:themeColor="text1"/>
        </w:rPr>
        <w:t xml:space="preserve">Kingsley MI, </w:t>
      </w:r>
      <w:proofErr w:type="spellStart"/>
      <w:r>
        <w:rPr>
          <w:color w:val="000000" w:themeColor="text1"/>
        </w:rPr>
        <w:t>D'Silva</w:t>
      </w:r>
      <w:proofErr w:type="spellEnd"/>
      <w:r>
        <w:rPr>
          <w:color w:val="000000" w:themeColor="text1"/>
        </w:rPr>
        <w:t xml:space="preserve"> LA, Jennings C, Humphries B, </w:t>
      </w:r>
      <w:proofErr w:type="spellStart"/>
      <w:r>
        <w:rPr>
          <w:color w:val="000000" w:themeColor="text1"/>
        </w:rPr>
        <w:t>Dalbo</w:t>
      </w:r>
      <w:proofErr w:type="spellEnd"/>
      <w:r>
        <w:rPr>
          <w:color w:val="000000" w:themeColor="text1"/>
        </w:rPr>
        <w:t xml:space="preserve"> VJ, </w:t>
      </w:r>
      <w:proofErr w:type="spellStart"/>
      <w:r>
        <w:rPr>
          <w:color w:val="000000" w:themeColor="text1"/>
        </w:rPr>
        <w:t>Scanlan</w:t>
      </w:r>
      <w:proofErr w:type="spellEnd"/>
      <w:r>
        <w:rPr>
          <w:color w:val="000000" w:themeColor="text1"/>
        </w:rPr>
        <w:t xml:space="preserve"> AT. Moderate-intensity running causes </w:t>
      </w:r>
      <w:proofErr w:type="spellStart"/>
      <w:r>
        <w:rPr>
          <w:color w:val="000000" w:themeColor="text1"/>
        </w:rPr>
        <w:t>intervertebral</w:t>
      </w:r>
      <w:proofErr w:type="spellEnd"/>
      <w:r>
        <w:rPr>
          <w:color w:val="000000" w:themeColor="text1"/>
        </w:rPr>
        <w:t xml:space="preserve"> disc compression in young adults. Med </w:t>
      </w:r>
      <w:proofErr w:type="spellStart"/>
      <w:r>
        <w:rPr>
          <w:color w:val="000000" w:themeColor="text1"/>
        </w:rPr>
        <w:t>Sci</w:t>
      </w:r>
      <w:proofErr w:type="spellEnd"/>
      <w:r>
        <w:rPr>
          <w:color w:val="000000" w:themeColor="text1"/>
        </w:rPr>
        <w:t xml:space="preserve"> Sports </w:t>
      </w:r>
      <w:proofErr w:type="spellStart"/>
      <w:r>
        <w:rPr>
          <w:color w:val="000000" w:themeColor="text1"/>
        </w:rPr>
        <w:t>Exerc</w:t>
      </w:r>
      <w:proofErr w:type="spellEnd"/>
      <w:r>
        <w:rPr>
          <w:color w:val="000000" w:themeColor="text1"/>
        </w:rPr>
        <w:t xml:space="preserve">. </w:t>
      </w:r>
      <w:r>
        <w:rPr>
          <w:color w:val="000000" w:themeColor="text1"/>
        </w:rPr>
        <w:lastRenderedPageBreak/>
        <w:t>2012</w:t>
      </w:r>
      <w:proofErr w:type="gramStart"/>
      <w:r>
        <w:rPr>
          <w:color w:val="000000" w:themeColor="text1"/>
        </w:rPr>
        <w:t>;44</w:t>
      </w:r>
      <w:proofErr w:type="gramEnd"/>
      <w:r>
        <w:rPr>
          <w:color w:val="000000" w:themeColor="text1"/>
        </w:rPr>
        <w:t>(11):2199</w:t>
      </w:r>
      <w:r>
        <w:rPr>
          <w:rFonts w:ascii="Cambria Math" w:hAnsi="Cambria Math"/>
          <w:color w:val="000000" w:themeColor="text1"/>
        </w:rPr>
        <w:t>‐</w:t>
      </w:r>
      <w:r>
        <w:rPr>
          <w:color w:val="000000" w:themeColor="text1"/>
        </w:rPr>
        <w:t>2204. doi:10.1249/MSS.0b013e318260dbc1</w:t>
      </w:r>
    </w:p>
    <w:p w:rsidR="003F1A9E" w:rsidRPr="002170D4" w:rsidRDefault="003F1A9E" w:rsidP="003F1A9E">
      <w:pPr>
        <w:pStyle w:val="Odsekzoznamu"/>
        <w:numPr>
          <w:ilvl w:val="0"/>
          <w:numId w:val="3"/>
        </w:numPr>
        <w:rPr>
          <w:color w:val="000000" w:themeColor="text1"/>
        </w:rPr>
      </w:pPr>
      <w:proofErr w:type="spellStart"/>
      <w:r>
        <w:rPr>
          <w:color w:val="000000" w:themeColor="text1"/>
        </w:rPr>
        <w:t>Torén</w:t>
      </w:r>
      <w:proofErr w:type="spellEnd"/>
      <w:r>
        <w:rPr>
          <w:color w:val="000000" w:themeColor="text1"/>
        </w:rPr>
        <w:t xml:space="preserve"> L, </w:t>
      </w:r>
      <w:proofErr w:type="spellStart"/>
      <w:r>
        <w:rPr>
          <w:color w:val="000000" w:themeColor="text1"/>
        </w:rPr>
        <w:t>Hebelka</w:t>
      </w:r>
      <w:proofErr w:type="spellEnd"/>
      <w:r>
        <w:rPr>
          <w:color w:val="000000" w:themeColor="text1"/>
        </w:rPr>
        <w:t xml:space="preserve"> H, </w:t>
      </w:r>
      <w:proofErr w:type="spellStart"/>
      <w:r>
        <w:rPr>
          <w:color w:val="000000" w:themeColor="text1"/>
        </w:rPr>
        <w:t>Kasperska</w:t>
      </w:r>
      <w:proofErr w:type="spellEnd"/>
      <w:r>
        <w:rPr>
          <w:color w:val="000000" w:themeColor="text1"/>
        </w:rPr>
        <w:t xml:space="preserve"> I, </w:t>
      </w:r>
      <w:proofErr w:type="spellStart"/>
      <w:r>
        <w:rPr>
          <w:color w:val="000000" w:themeColor="text1"/>
        </w:rPr>
        <w:t>Brisby</w:t>
      </w:r>
      <w:proofErr w:type="spellEnd"/>
      <w:r>
        <w:rPr>
          <w:color w:val="000000" w:themeColor="text1"/>
        </w:rPr>
        <w:t xml:space="preserve"> H, </w:t>
      </w:r>
      <w:proofErr w:type="spellStart"/>
      <w:r>
        <w:rPr>
          <w:color w:val="000000" w:themeColor="text1"/>
        </w:rPr>
        <w:t>Lagerstrand</w:t>
      </w:r>
      <w:proofErr w:type="spellEnd"/>
      <w:r>
        <w:rPr>
          <w:color w:val="000000" w:themeColor="text1"/>
        </w:rPr>
        <w:t xml:space="preserve"> K. With axial loading during MRI diurnal T2-value changes in lumbar discs are </w:t>
      </w:r>
      <w:proofErr w:type="spellStart"/>
      <w:r>
        <w:rPr>
          <w:color w:val="000000" w:themeColor="text1"/>
        </w:rPr>
        <w:t>neglectable</w:t>
      </w:r>
      <w:proofErr w:type="spellEnd"/>
      <w:r>
        <w:rPr>
          <w:color w:val="000000" w:themeColor="text1"/>
        </w:rPr>
        <w:t xml:space="preserve">: a cross sectional study. BMC </w:t>
      </w:r>
      <w:proofErr w:type="spellStart"/>
      <w:r>
        <w:rPr>
          <w:color w:val="000000" w:themeColor="text1"/>
        </w:rPr>
        <w:t>MusculoskeletDisord</w:t>
      </w:r>
      <w:proofErr w:type="spellEnd"/>
      <w:r>
        <w:rPr>
          <w:color w:val="000000" w:themeColor="text1"/>
        </w:rPr>
        <w:t>. 2018</w:t>
      </w:r>
      <w:proofErr w:type="gramStart"/>
      <w:r>
        <w:rPr>
          <w:color w:val="000000" w:themeColor="text1"/>
        </w:rPr>
        <w:t>;19</w:t>
      </w:r>
      <w:proofErr w:type="gramEnd"/>
      <w:r>
        <w:rPr>
          <w:color w:val="000000" w:themeColor="text1"/>
        </w:rPr>
        <w:t>(1):25. Published 2018 Jan 22. doi:10.1186/s12891-018-1930-0</w:t>
      </w:r>
    </w:p>
    <w:p w:rsidR="003F1A9E" w:rsidRPr="002170D4" w:rsidRDefault="003F1A9E" w:rsidP="003F1A9E">
      <w:pPr>
        <w:pStyle w:val="Odsekzoznamu"/>
        <w:numPr>
          <w:ilvl w:val="0"/>
          <w:numId w:val="3"/>
        </w:numPr>
        <w:rPr>
          <w:color w:val="000000" w:themeColor="text1"/>
        </w:rPr>
      </w:pPr>
      <w:proofErr w:type="spellStart"/>
      <w:r>
        <w:rPr>
          <w:color w:val="000000" w:themeColor="text1"/>
        </w:rPr>
        <w:t>Danneels</w:t>
      </w:r>
      <w:proofErr w:type="spellEnd"/>
      <w:r>
        <w:rPr>
          <w:color w:val="000000" w:themeColor="text1"/>
        </w:rPr>
        <w:t xml:space="preserve"> L. et al.  The effect of experimental low back pain on lumbar muscle activity in people with a history of clinical low back pain: a muscle functional MRI study. Journal of neurophysiology, 2016, 115.2: 851-857.</w:t>
      </w:r>
    </w:p>
    <w:p w:rsidR="003F1A9E" w:rsidRPr="002170D4" w:rsidRDefault="003F1A9E" w:rsidP="003F1A9E">
      <w:pPr>
        <w:rPr>
          <w:color w:val="000000" w:themeColor="text1"/>
        </w:rPr>
      </w:pPr>
    </w:p>
    <w:p w:rsidR="003F1A9E" w:rsidRDefault="003F1A9E" w:rsidP="00E156F2">
      <w:pPr>
        <w:spacing w:after="160" w:line="254"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Ad</w:t>
      </w:r>
      <w:r w:rsidR="00653287">
        <w:rPr>
          <w:rFonts w:ascii="Times New Roman" w:hAnsi="Times New Roman"/>
          <w:color w:val="000000" w:themeColor="text1"/>
          <w:sz w:val="24"/>
          <w:szCs w:val="24"/>
        </w:rPr>
        <w:t>d</w:t>
      </w:r>
      <w:r>
        <w:rPr>
          <w:rFonts w:ascii="Times New Roman" w:hAnsi="Times New Roman"/>
          <w:color w:val="000000" w:themeColor="text1"/>
          <w:sz w:val="24"/>
          <w:szCs w:val="24"/>
        </w:rPr>
        <w:t>ress for correspondence:</w:t>
      </w:r>
    </w:p>
    <w:p w:rsidR="00A32D52" w:rsidRPr="00A32D52" w:rsidRDefault="00A32D52" w:rsidP="00A32D52">
      <w:pPr>
        <w:spacing w:after="160" w:line="254" w:lineRule="auto"/>
        <w:jc w:val="both"/>
        <w:rPr>
          <w:rFonts w:ascii="Times New Roman" w:eastAsia="Times New Roman" w:hAnsi="Times New Roman" w:cs="Times New Roman"/>
          <w:color w:val="000000"/>
          <w:sz w:val="24"/>
          <w:szCs w:val="24"/>
        </w:rPr>
      </w:pPr>
      <w:proofErr w:type="spellStart"/>
      <w:r w:rsidRPr="00A32D52">
        <w:rPr>
          <w:rFonts w:ascii="Times New Roman" w:hAnsi="Times New Roman"/>
          <w:color w:val="000000"/>
          <w:sz w:val="24"/>
          <w:szCs w:val="24"/>
        </w:rPr>
        <w:t>Dziakova</w:t>
      </w:r>
      <w:proofErr w:type="spellEnd"/>
      <w:r w:rsidRPr="00A32D52">
        <w:rPr>
          <w:rFonts w:ascii="Times New Roman" w:hAnsi="Times New Roman"/>
          <w:color w:val="000000"/>
          <w:sz w:val="24"/>
          <w:szCs w:val="24"/>
        </w:rPr>
        <w:t xml:space="preserve"> M.</w:t>
      </w:r>
    </w:p>
    <w:p w:rsidR="00A32D52" w:rsidRPr="00A97EC6" w:rsidRDefault="00A32D52" w:rsidP="00A32D52">
      <w:pPr>
        <w:spacing w:after="160" w:line="254" w:lineRule="auto"/>
        <w:jc w:val="both"/>
      </w:pPr>
      <w:proofErr w:type="spellStart"/>
      <w:r w:rsidRPr="00A32D52">
        <w:rPr>
          <w:rFonts w:ascii="Times New Roman" w:hAnsi="Times New Roman"/>
          <w:sz w:val="24"/>
          <w:szCs w:val="24"/>
        </w:rPr>
        <w:t>Univerzitná</w:t>
      </w:r>
      <w:proofErr w:type="spellEnd"/>
      <w:r w:rsidRPr="00A32D52">
        <w:rPr>
          <w:rFonts w:ascii="Times New Roman" w:hAnsi="Times New Roman"/>
          <w:sz w:val="24"/>
          <w:szCs w:val="24"/>
        </w:rPr>
        <w:t xml:space="preserve"> </w:t>
      </w:r>
      <w:proofErr w:type="spellStart"/>
      <w:r w:rsidRPr="00A32D52">
        <w:rPr>
          <w:rFonts w:ascii="Times New Roman" w:hAnsi="Times New Roman"/>
          <w:sz w:val="24"/>
          <w:szCs w:val="24"/>
        </w:rPr>
        <w:t>nemocnica</w:t>
      </w:r>
      <w:proofErr w:type="spellEnd"/>
      <w:r w:rsidRPr="00A32D52">
        <w:rPr>
          <w:rFonts w:ascii="Times New Roman" w:hAnsi="Times New Roman"/>
          <w:sz w:val="24"/>
          <w:szCs w:val="24"/>
        </w:rPr>
        <w:t xml:space="preserve"> L. </w:t>
      </w:r>
      <w:proofErr w:type="spellStart"/>
      <w:r w:rsidRPr="00A32D52">
        <w:rPr>
          <w:rFonts w:ascii="Times New Roman" w:hAnsi="Times New Roman"/>
          <w:sz w:val="24"/>
          <w:szCs w:val="24"/>
        </w:rPr>
        <w:t>Pasteura</w:t>
      </w:r>
      <w:proofErr w:type="spellEnd"/>
      <w:r w:rsidRPr="00A32D52">
        <w:rPr>
          <w:rFonts w:ascii="Times New Roman" w:hAnsi="Times New Roman"/>
          <w:sz w:val="24"/>
          <w:szCs w:val="24"/>
        </w:rPr>
        <w:t xml:space="preserve">, </w:t>
      </w:r>
      <w:proofErr w:type="spellStart"/>
      <w:r w:rsidRPr="00A32D52">
        <w:rPr>
          <w:rFonts w:ascii="Times New Roman" w:hAnsi="Times New Roman"/>
          <w:sz w:val="24"/>
          <w:szCs w:val="24"/>
        </w:rPr>
        <w:t>Trieda</w:t>
      </w:r>
      <w:proofErr w:type="spellEnd"/>
      <w:r w:rsidRPr="00A32D52">
        <w:rPr>
          <w:rFonts w:ascii="Times New Roman" w:hAnsi="Times New Roman"/>
          <w:sz w:val="24"/>
          <w:szCs w:val="24"/>
        </w:rPr>
        <w:t xml:space="preserve"> SNP 1, 041 66 </w:t>
      </w:r>
      <w:proofErr w:type="spellStart"/>
      <w:r w:rsidRPr="00A32D52">
        <w:rPr>
          <w:rFonts w:ascii="Times New Roman" w:hAnsi="Times New Roman"/>
          <w:sz w:val="24"/>
          <w:szCs w:val="24"/>
        </w:rPr>
        <w:t>Košice</w:t>
      </w:r>
      <w:proofErr w:type="spellEnd"/>
      <w:r w:rsidRPr="00A32D52">
        <w:rPr>
          <w:rFonts w:ascii="Times New Roman" w:hAnsi="Times New Roman"/>
          <w:sz w:val="24"/>
          <w:szCs w:val="24"/>
        </w:rPr>
        <w:t xml:space="preserve">, Slovakia, Department of </w:t>
      </w:r>
      <w:proofErr w:type="spellStart"/>
      <w:r w:rsidRPr="00A32D52">
        <w:rPr>
          <w:rFonts w:ascii="Times New Roman" w:hAnsi="Times New Roman"/>
          <w:sz w:val="24"/>
          <w:szCs w:val="24"/>
        </w:rPr>
        <w:t>Physiatry</w:t>
      </w:r>
      <w:proofErr w:type="spellEnd"/>
      <w:r w:rsidRPr="00A32D52">
        <w:rPr>
          <w:rFonts w:ascii="Times New Roman" w:hAnsi="Times New Roman"/>
          <w:sz w:val="24"/>
          <w:szCs w:val="24"/>
        </w:rPr>
        <w:t xml:space="preserve">, Balneology and Medical Rehabilitation, </w:t>
      </w:r>
      <w:hyperlink r:id="rId7">
        <w:r w:rsidRPr="00A32D52">
          <w:rPr>
            <w:rStyle w:val="Internetovodkaz"/>
            <w:rFonts w:ascii="Times New Roman" w:hAnsi="Times New Roman"/>
            <w:color w:val="auto"/>
            <w:sz w:val="24"/>
            <w:szCs w:val="24"/>
          </w:rPr>
          <w:t>miriam.dziakova@unlp.sk</w:t>
        </w:r>
      </w:hyperlink>
    </w:p>
    <w:p w:rsidR="00232874" w:rsidRPr="002170D4" w:rsidRDefault="00232874" w:rsidP="00E156F2">
      <w:pPr>
        <w:spacing w:after="160" w:line="254" w:lineRule="auto"/>
        <w:jc w:val="both"/>
        <w:rPr>
          <w:rFonts w:ascii="Times New Roman" w:hAnsi="Times New Roman" w:cs="Times New Roman"/>
          <w:color w:val="000000" w:themeColor="text1"/>
          <w:sz w:val="24"/>
          <w:szCs w:val="24"/>
          <w:lang w:eastAsia="sk-SK"/>
        </w:rPr>
      </w:pPr>
    </w:p>
    <w:p w:rsidR="00FE1FBD" w:rsidRDefault="00FE1FBD"/>
    <w:sectPr w:rsidR="00FE1FBD" w:rsidSect="00FF7143">
      <w:pgSz w:w="11906" w:h="16838"/>
      <w:pgMar w:top="284" w:right="1274"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837"/>
    <w:multiLevelType w:val="hybridMultilevel"/>
    <w:tmpl w:val="DEBA1D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285797"/>
    <w:multiLevelType w:val="multilevel"/>
    <w:tmpl w:val="0862F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C664D1E"/>
    <w:multiLevelType w:val="multilevel"/>
    <w:tmpl w:val="7B34ED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E1FBD"/>
    <w:rsid w:val="00001297"/>
    <w:rsid w:val="00096E09"/>
    <w:rsid w:val="000C1969"/>
    <w:rsid w:val="000D4FE3"/>
    <w:rsid w:val="001016A5"/>
    <w:rsid w:val="001463D2"/>
    <w:rsid w:val="00167476"/>
    <w:rsid w:val="001E5885"/>
    <w:rsid w:val="002170D4"/>
    <w:rsid w:val="00232874"/>
    <w:rsid w:val="002350EA"/>
    <w:rsid w:val="00280052"/>
    <w:rsid w:val="0029502D"/>
    <w:rsid w:val="002B5825"/>
    <w:rsid w:val="002E5C8C"/>
    <w:rsid w:val="003C4BAE"/>
    <w:rsid w:val="003F1A9E"/>
    <w:rsid w:val="00420FED"/>
    <w:rsid w:val="0042774C"/>
    <w:rsid w:val="004A5A9D"/>
    <w:rsid w:val="004C2079"/>
    <w:rsid w:val="005458DA"/>
    <w:rsid w:val="005E7307"/>
    <w:rsid w:val="00632F58"/>
    <w:rsid w:val="00634CCD"/>
    <w:rsid w:val="00653287"/>
    <w:rsid w:val="006560A3"/>
    <w:rsid w:val="006E1ECB"/>
    <w:rsid w:val="0070439F"/>
    <w:rsid w:val="00721495"/>
    <w:rsid w:val="007251BD"/>
    <w:rsid w:val="00741ED7"/>
    <w:rsid w:val="00795559"/>
    <w:rsid w:val="007F5337"/>
    <w:rsid w:val="00800588"/>
    <w:rsid w:val="00825BC5"/>
    <w:rsid w:val="00851AD7"/>
    <w:rsid w:val="008D0A6E"/>
    <w:rsid w:val="008F1161"/>
    <w:rsid w:val="008F2FE9"/>
    <w:rsid w:val="009F347F"/>
    <w:rsid w:val="00A00347"/>
    <w:rsid w:val="00A32D52"/>
    <w:rsid w:val="00A9562E"/>
    <w:rsid w:val="00A97EC6"/>
    <w:rsid w:val="00B36011"/>
    <w:rsid w:val="00BB5306"/>
    <w:rsid w:val="00BE31BF"/>
    <w:rsid w:val="00C013A4"/>
    <w:rsid w:val="00C15100"/>
    <w:rsid w:val="00C60834"/>
    <w:rsid w:val="00CA07FE"/>
    <w:rsid w:val="00CD6076"/>
    <w:rsid w:val="00D0131A"/>
    <w:rsid w:val="00D3565C"/>
    <w:rsid w:val="00E156F2"/>
    <w:rsid w:val="00E17C98"/>
    <w:rsid w:val="00E62941"/>
    <w:rsid w:val="00EE4D60"/>
    <w:rsid w:val="00F3525F"/>
    <w:rsid w:val="00F54E89"/>
    <w:rsid w:val="00FD2519"/>
    <w:rsid w:val="00FE15CF"/>
    <w:rsid w:val="00FE1FBD"/>
    <w:rsid w:val="00FF714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32D52"/>
    <w:pPr>
      <w:spacing w:after="200" w:line="276" w:lineRule="auto"/>
    </w:pPr>
  </w:style>
  <w:style w:type="paragraph" w:styleId="Nadpis2">
    <w:name w:val="heading 2"/>
    <w:basedOn w:val="Normlny"/>
    <w:link w:val="Nadpis2Char"/>
    <w:uiPriority w:val="1"/>
    <w:qFormat/>
    <w:rsid w:val="003344D5"/>
    <w:pPr>
      <w:widowControl w:val="0"/>
      <w:spacing w:after="0" w:line="250" w:lineRule="exact"/>
      <w:ind w:left="118"/>
      <w:outlineLvl w:val="1"/>
    </w:pPr>
    <w:rPr>
      <w:rFonts w:ascii="Times New Roman" w:eastAsia="Times New Roman" w:hAnsi="Times New Roman" w:cs="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390DFE"/>
    <w:rPr>
      <w:color w:val="0000FF"/>
      <w:u w:val="single"/>
    </w:rPr>
  </w:style>
  <w:style w:type="character" w:customStyle="1" w:styleId="Zdraznenie">
    <w:name w:val="Zdôraznenie"/>
    <w:basedOn w:val="Predvolenpsmoodseku"/>
    <w:uiPriority w:val="20"/>
    <w:qFormat/>
    <w:rsid w:val="00390DFE"/>
    <w:rPr>
      <w:b w:val="0"/>
      <w:bCs w:val="0"/>
      <w:i w:val="0"/>
      <w:iCs w:val="0"/>
    </w:rPr>
  </w:style>
  <w:style w:type="character" w:customStyle="1" w:styleId="Nadpis2Char">
    <w:name w:val="Nadpis 2 Char"/>
    <w:basedOn w:val="Predvolenpsmoodseku"/>
    <w:link w:val="Nadpis2"/>
    <w:uiPriority w:val="1"/>
    <w:qFormat/>
    <w:rsid w:val="003344D5"/>
    <w:rPr>
      <w:rFonts w:ascii="Times New Roman" w:eastAsia="Times New Roman" w:hAnsi="Times New Roman" w:cs="Times New Roman"/>
      <w:b/>
      <w:bCs/>
      <w:lang w:val="en-GB"/>
    </w:rPr>
  </w:style>
  <w:style w:type="character" w:customStyle="1" w:styleId="ZkladntextChar">
    <w:name w:val="Základný text Char"/>
    <w:basedOn w:val="Predvolenpsmoodseku"/>
    <w:link w:val="Zkladntext"/>
    <w:uiPriority w:val="1"/>
    <w:qFormat/>
    <w:rsid w:val="003344D5"/>
    <w:rPr>
      <w:rFonts w:ascii="Times New Roman" w:eastAsia="Times New Roman" w:hAnsi="Times New Roman" w:cs="Times New Roman"/>
      <w:lang w:val="en-GB"/>
    </w:rPr>
  </w:style>
  <w:style w:type="character" w:customStyle="1" w:styleId="PtaChar">
    <w:name w:val="Päta Char"/>
    <w:basedOn w:val="Predvolenpsmoodseku"/>
    <w:link w:val="Pta"/>
    <w:uiPriority w:val="99"/>
    <w:qFormat/>
    <w:rsid w:val="00094731"/>
    <w:rPr>
      <w:rFonts w:ascii="Times New Roman" w:eastAsia="Times New Roman" w:hAnsi="Times New Roman" w:cs="Times New Roman"/>
      <w:lang w:val="en-GB"/>
    </w:rPr>
  </w:style>
  <w:style w:type="character" w:styleId="Siln">
    <w:name w:val="Strong"/>
    <w:basedOn w:val="Predvolenpsmoodseku"/>
    <w:uiPriority w:val="22"/>
    <w:qFormat/>
    <w:rsid w:val="00235EE5"/>
    <w:rPr>
      <w:b/>
      <w:bCs/>
    </w:rPr>
  </w:style>
  <w:style w:type="character" w:customStyle="1" w:styleId="ListLabel1">
    <w:name w:val="ListLabel 1"/>
    <w:qFormat/>
    <w:rsid w:val="005E7307"/>
    <w:rPr>
      <w:rFonts w:eastAsia="Times New Roman" w:cs="Times New Roman"/>
      <w:spacing w:val="0"/>
      <w:w w:val="99"/>
      <w:sz w:val="20"/>
      <w:szCs w:val="20"/>
    </w:rPr>
  </w:style>
  <w:style w:type="character" w:customStyle="1" w:styleId="ListLabel2">
    <w:name w:val="ListLabel 2"/>
    <w:qFormat/>
    <w:rsid w:val="005E7307"/>
    <w:rPr>
      <w:rFonts w:eastAsia="Times New Roman" w:cs="Times New Roman"/>
      <w:w w:val="100"/>
      <w:sz w:val="22"/>
      <w:szCs w:val="22"/>
    </w:rPr>
  </w:style>
  <w:style w:type="character" w:customStyle="1" w:styleId="ListLabel3">
    <w:name w:val="ListLabel 3"/>
    <w:qFormat/>
    <w:rsid w:val="005E7307"/>
    <w:rPr>
      <w:rFonts w:eastAsia="Calibri"/>
    </w:rPr>
  </w:style>
  <w:style w:type="character" w:customStyle="1" w:styleId="ListLabel4">
    <w:name w:val="ListLabel 4"/>
    <w:qFormat/>
    <w:rsid w:val="005E7307"/>
    <w:rPr>
      <w:rFonts w:cs="Courier New"/>
    </w:rPr>
  </w:style>
  <w:style w:type="character" w:customStyle="1" w:styleId="ListLabel5">
    <w:name w:val="ListLabel 5"/>
    <w:qFormat/>
    <w:rsid w:val="005E7307"/>
    <w:rPr>
      <w:rFonts w:cs="Courier New"/>
    </w:rPr>
  </w:style>
  <w:style w:type="character" w:customStyle="1" w:styleId="ListLabel6">
    <w:name w:val="ListLabel 6"/>
    <w:qFormat/>
    <w:rsid w:val="005E7307"/>
    <w:rPr>
      <w:rFonts w:cs="Courier New"/>
    </w:rPr>
  </w:style>
  <w:style w:type="character" w:customStyle="1" w:styleId="ListLabel7">
    <w:name w:val="ListLabel 7"/>
    <w:qFormat/>
    <w:rsid w:val="005E7307"/>
    <w:rPr>
      <w:rFonts w:eastAsia="Times New Roman" w:cs="Segoe UI"/>
    </w:rPr>
  </w:style>
  <w:style w:type="character" w:customStyle="1" w:styleId="ListLabel8">
    <w:name w:val="ListLabel 8"/>
    <w:qFormat/>
    <w:rsid w:val="005E7307"/>
    <w:rPr>
      <w:rFonts w:cs="Courier New"/>
    </w:rPr>
  </w:style>
  <w:style w:type="character" w:customStyle="1" w:styleId="ListLabel9">
    <w:name w:val="ListLabel 9"/>
    <w:qFormat/>
    <w:rsid w:val="005E7307"/>
    <w:rPr>
      <w:rFonts w:cs="Courier New"/>
    </w:rPr>
  </w:style>
  <w:style w:type="character" w:customStyle="1" w:styleId="ListLabel10">
    <w:name w:val="ListLabel 10"/>
    <w:qFormat/>
    <w:rsid w:val="005E7307"/>
    <w:rPr>
      <w:rFonts w:cs="Courier New"/>
    </w:rPr>
  </w:style>
  <w:style w:type="character" w:customStyle="1" w:styleId="ListLabel11">
    <w:name w:val="ListLabel 11"/>
    <w:qFormat/>
    <w:rsid w:val="005E7307"/>
    <w:rPr>
      <w:rFonts w:eastAsia="Times New Roman" w:cs="Times New Roman"/>
      <w:spacing w:val="0"/>
      <w:w w:val="99"/>
      <w:sz w:val="20"/>
      <w:szCs w:val="20"/>
    </w:rPr>
  </w:style>
  <w:style w:type="character" w:customStyle="1" w:styleId="ListLabel12">
    <w:name w:val="ListLabel 12"/>
    <w:qFormat/>
    <w:rsid w:val="005E7307"/>
    <w:rPr>
      <w:rFonts w:ascii="Times New Roman" w:eastAsia="Times New Roman" w:hAnsi="Times New Roman" w:cs="Times New Roman"/>
      <w:b/>
      <w:sz w:val="24"/>
      <w:szCs w:val="24"/>
      <w:lang w:eastAsia="sk-SK"/>
    </w:rPr>
  </w:style>
  <w:style w:type="paragraph" w:customStyle="1" w:styleId="Nadpis">
    <w:name w:val="Nadpis"/>
    <w:basedOn w:val="Normlny"/>
    <w:next w:val="Zkladntext"/>
    <w:qFormat/>
    <w:rsid w:val="005E7307"/>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uiPriority w:val="1"/>
    <w:qFormat/>
    <w:rsid w:val="003344D5"/>
    <w:pPr>
      <w:widowControl w:val="0"/>
      <w:spacing w:after="0" w:line="240" w:lineRule="auto"/>
    </w:pPr>
    <w:rPr>
      <w:rFonts w:ascii="Times New Roman" w:eastAsia="Times New Roman" w:hAnsi="Times New Roman" w:cs="Times New Roman"/>
    </w:rPr>
  </w:style>
  <w:style w:type="paragraph" w:styleId="Zoznam">
    <w:name w:val="List"/>
    <w:basedOn w:val="Zkladntext"/>
    <w:rsid w:val="005E7307"/>
    <w:rPr>
      <w:rFonts w:cs="Arial"/>
    </w:rPr>
  </w:style>
  <w:style w:type="paragraph" w:styleId="Popis">
    <w:name w:val="caption"/>
    <w:basedOn w:val="Normlny"/>
    <w:qFormat/>
    <w:rsid w:val="005E7307"/>
    <w:pPr>
      <w:suppressLineNumbers/>
      <w:spacing w:before="120" w:after="120"/>
    </w:pPr>
    <w:rPr>
      <w:rFonts w:cs="Arial"/>
      <w:i/>
      <w:iCs/>
      <w:sz w:val="24"/>
      <w:szCs w:val="24"/>
    </w:rPr>
  </w:style>
  <w:style w:type="paragraph" w:customStyle="1" w:styleId="Index">
    <w:name w:val="Index"/>
    <w:basedOn w:val="Normlny"/>
    <w:qFormat/>
    <w:rsid w:val="005E7307"/>
    <w:pPr>
      <w:suppressLineNumbers/>
    </w:pPr>
    <w:rPr>
      <w:rFonts w:cs="Arial"/>
    </w:rPr>
  </w:style>
  <w:style w:type="paragraph" w:customStyle="1" w:styleId="mcntmsonormal">
    <w:name w:val="mcntmsonormal"/>
    <w:basedOn w:val="Normlny"/>
    <w:qFormat/>
    <w:rsid w:val="00E951D1"/>
    <w:pPr>
      <w:spacing w:beforeAutospacing="1"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qFormat/>
    <w:rsid w:val="00390DFE"/>
    <w:pPr>
      <w:spacing w:beforeAutospacing="1"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1"/>
    <w:qFormat/>
    <w:rsid w:val="0039069B"/>
    <w:pPr>
      <w:widowControl w:val="0"/>
      <w:spacing w:after="0" w:line="240" w:lineRule="auto"/>
      <w:ind w:left="838" w:hanging="360"/>
    </w:pPr>
    <w:rPr>
      <w:rFonts w:ascii="Times New Roman" w:eastAsia="Times New Roman" w:hAnsi="Times New Roman" w:cs="Times New Roman"/>
    </w:rPr>
  </w:style>
  <w:style w:type="paragraph" w:styleId="Pta">
    <w:name w:val="footer"/>
    <w:basedOn w:val="Normlny"/>
    <w:link w:val="PtaChar"/>
    <w:uiPriority w:val="99"/>
    <w:unhideWhenUsed/>
    <w:rsid w:val="00094731"/>
    <w:pPr>
      <w:widowControl w:val="0"/>
      <w:tabs>
        <w:tab w:val="center" w:pos="4536"/>
        <w:tab w:val="right" w:pos="9072"/>
      </w:tabs>
      <w:spacing w:after="0" w:line="240" w:lineRule="auto"/>
    </w:pPr>
    <w:rPr>
      <w:rFonts w:ascii="Times New Roman" w:eastAsia="Times New Roman" w:hAnsi="Times New Roman" w:cs="Times New Roman"/>
    </w:rPr>
  </w:style>
  <w:style w:type="paragraph" w:customStyle="1" w:styleId="Normlnweb">
    <w:name w:val="Normální (web)"/>
    <w:basedOn w:val="Normlny"/>
    <w:qFormat/>
    <w:rsid w:val="00D14577"/>
    <w:pPr>
      <w:suppressAutoHyphens/>
      <w:spacing w:before="280" w:after="280" w:line="240" w:lineRule="auto"/>
    </w:pPr>
    <w:rPr>
      <w:rFonts w:ascii="Times New Roman" w:eastAsia="Times New Roman" w:hAnsi="Times New Roman" w:cs="Times New Roman"/>
      <w:sz w:val="24"/>
      <w:szCs w:val="24"/>
      <w:lang w:eastAsia="ar-SA"/>
    </w:rPr>
  </w:style>
  <w:style w:type="paragraph" w:styleId="Textbubliny">
    <w:name w:val="Balloon Text"/>
    <w:basedOn w:val="Normlny"/>
    <w:link w:val="TextbublinyChar"/>
    <w:uiPriority w:val="99"/>
    <w:semiHidden/>
    <w:unhideWhenUsed/>
    <w:rsid w:val="0023287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32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77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riam.dziakova@unlp.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iam.dziakova@unlp.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97BF-83F2-4B4A-A868-E6FAAD7D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x</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mflaskova</cp:lastModifiedBy>
  <cp:revision>2</cp:revision>
  <dcterms:created xsi:type="dcterms:W3CDTF">2020-10-19T12:37:00Z</dcterms:created>
  <dcterms:modified xsi:type="dcterms:W3CDTF">2020-10-19T12:37:00Z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