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1" w:rsidRDefault="001B3CF7">
      <w:pPr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Spoločnosť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fyziatrie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balneológie a liečebnej rehabilitácie</w:t>
      </w:r>
    </w:p>
    <w:p w:rsidR="006C1391" w:rsidRDefault="001B3CF7">
      <w:pPr>
        <w:jc w:val="center"/>
        <w:outlineLvl w:val="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  <w:lang w:val="en-US"/>
        </w:rPr>
        <w:t>Slovensk</w:t>
      </w:r>
      <w:r>
        <w:rPr>
          <w:rFonts w:ascii="Times New Roman" w:hAnsi="Times New Roman" w:cs="Times New Roman"/>
          <w:bCs/>
          <w:caps/>
        </w:rPr>
        <w:t>á lekárska spoločnosť</w:t>
      </w:r>
    </w:p>
    <w:p w:rsidR="006C1391" w:rsidRDefault="001B3CF7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</w:t>
      </w: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495300" cy="495300"/>
            <wp:effectExtent l="0" t="0" r="0" b="0"/>
            <wp:docPr id="1" name="Obrázok 2" descr="http://fblr.sk/uploads/SSFBLR_logo2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http://fblr.sk/uploads/SSFBLR_logo2_white_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>-------------------------------------------------------------</w:t>
      </w:r>
    </w:p>
    <w:p w:rsidR="006C1391" w:rsidRDefault="006C13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1391" w:rsidRDefault="001B3CF7">
      <w:pPr>
        <w:spacing w:line="240" w:lineRule="auto"/>
        <w:ind w:left="3540" w:firstLine="708"/>
        <w:outlineLvl w:val="0"/>
        <w:rPr>
          <w:rFonts w:ascii="Arial" w:hAnsi="Arial" w:cs="Arial"/>
          <w:b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Vážený pán</w:t>
      </w:r>
    </w:p>
    <w:p w:rsidR="006C1391" w:rsidRDefault="001B3CF7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MUDr.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Vacek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:rsidR="006C1391" w:rsidRDefault="001B3CF7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redaktor</w:t>
      </w:r>
    </w:p>
    <w:p w:rsidR="006C1391" w:rsidRDefault="001B3CF7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Rehabilitace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fyzikální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lékařství</w:t>
      </w:r>
      <w:proofErr w:type="spellEnd"/>
    </w:p>
    <w:p w:rsidR="006C1391" w:rsidRDefault="001B3CF7">
      <w:pPr>
        <w:spacing w:line="240" w:lineRule="auto"/>
        <w:ind w:left="4248"/>
        <w:rPr>
          <w:rStyle w:val="Zdraznenie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Klinika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rehabilitačního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lékařství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3. LF UK a FN KV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Šrobárova 50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6C1391" w:rsidRDefault="001B3CF7">
      <w:pPr>
        <w:spacing w:line="240" w:lineRule="auto"/>
        <w:ind w:left="4248"/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</w:pPr>
      <w:r>
        <w:rPr>
          <w:rStyle w:val="Zdraznenie"/>
          <w:rFonts w:ascii="Times New Roman" w:hAnsi="Times New Roman" w:cs="Times New Roman"/>
          <w:b/>
          <w:i w:val="0"/>
          <w:color w:val="333333"/>
          <w:sz w:val="24"/>
          <w:szCs w:val="24"/>
        </w:rPr>
        <w:t>100 34 Praha 10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</w:p>
    <w:p w:rsidR="006C1391" w:rsidRDefault="006C1391">
      <w:pP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</w:pPr>
    </w:p>
    <w:p w:rsidR="006C1391" w:rsidRDefault="006C1391">
      <w:pPr>
        <w:rPr>
          <w:rStyle w:val="Zdraznenie"/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6C1391" w:rsidRDefault="001B3CF7">
      <w:pPr>
        <w:rPr>
          <w:rStyle w:val="Zdraznenie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>
        <w:rPr>
          <w:rStyle w:val="Zdraznenie"/>
          <w:rFonts w:ascii="Times New Roman" w:hAnsi="Times New Roman" w:cs="Times New Roman"/>
          <w:b/>
          <w:i w:val="0"/>
          <w:color w:val="333333"/>
          <w:sz w:val="24"/>
          <w:szCs w:val="24"/>
        </w:rPr>
        <w:t>Vážený pán vedúci redaktor,</w:t>
      </w:r>
    </w:p>
    <w:p w:rsidR="006C1391" w:rsidRDefault="001B3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vo Vašom časopise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Rehabilitace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a 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fyzikální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lékařství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1/27,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březen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2020 bol publikovaný článok: </w:t>
      </w:r>
      <w:r>
        <w:rPr>
          <w:rStyle w:val="Zdraznenie"/>
          <w:rFonts w:ascii="Times New Roman" w:hAnsi="Times New Roman" w:cs="Times New Roman"/>
          <w:i w:val="0"/>
          <w:caps/>
          <w:color w:val="333333"/>
          <w:sz w:val="24"/>
          <w:szCs w:val="24"/>
        </w:rPr>
        <w:t xml:space="preserve">Kostka, P.; </w:t>
      </w:r>
      <w:r>
        <w:rPr>
          <w:rStyle w:val="Zdraznenie"/>
          <w:rFonts w:ascii="Times New Roman" w:hAnsi="Times New Roman" w:cs="Times New Roman"/>
          <w:i w:val="0"/>
          <w:caps/>
          <w:color w:val="333333"/>
          <w:sz w:val="24"/>
          <w:szCs w:val="24"/>
        </w:rPr>
        <w:t xml:space="preserve">Žiaková, </w:t>
      </w:r>
      <w:proofErr w:type="spellStart"/>
      <w:r>
        <w:rPr>
          <w:rStyle w:val="Zdraznenie"/>
          <w:rFonts w:ascii="Times New Roman" w:hAnsi="Times New Roman" w:cs="Times New Roman"/>
          <w:i w:val="0"/>
          <w:caps/>
          <w:color w:val="333333"/>
          <w:sz w:val="24"/>
          <w:szCs w:val="24"/>
        </w:rPr>
        <w:t>E.</w:t>
      </w:r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Impendančná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terapia v rehabilitácii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degeneratívnej</w:t>
      </w:r>
      <w:proofErr w:type="spellEnd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 xml:space="preserve"> choroby chrbtice v kategórii </w:t>
      </w:r>
      <w:proofErr w:type="spellStart"/>
      <w:r>
        <w:rPr>
          <w:rStyle w:val="Zdraznenie"/>
          <w:rFonts w:ascii="Times New Roman" w:hAnsi="Times New Roman" w:cs="Times New Roman"/>
          <w:i w:val="0"/>
          <w:color w:val="33333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ůvodní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práce.</w:t>
      </w:r>
    </w:p>
    <w:p w:rsidR="006C1391" w:rsidRDefault="001B3CF7">
      <w:r>
        <w:rPr>
          <w:rFonts w:ascii="Times New Roman" w:hAnsi="Times New Roman" w:cs="Times New Roman"/>
          <w:sz w:val="24"/>
          <w:szCs w:val="24"/>
        </w:rPr>
        <w:t xml:space="preserve">            Slovenská spoločnosť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fyziatrie</w:t>
      </w:r>
      <w:proofErr w:type="spellEnd"/>
      <w:r>
        <w:rPr>
          <w:rFonts w:ascii="Times New Roman" w:hAnsi="Times New Roman" w:cs="Times New Roman"/>
          <w:sz w:val="24"/>
          <w:szCs w:val="24"/>
        </w:rPr>
        <w:t>, balneológie a liečebnej rehabilitácie (FBLR) a hlavný odborník Ministerstva zdravotníctva SR pre FBLR  vyp</w:t>
      </w:r>
      <w:r>
        <w:rPr>
          <w:rFonts w:ascii="Times New Roman" w:hAnsi="Times New Roman" w:cs="Times New Roman"/>
          <w:sz w:val="24"/>
          <w:szCs w:val="24"/>
        </w:rPr>
        <w:t>racovali na žiadosť MUDr. P. Kostku  ešte 17. januára 2020 odborné stanovisko ku kl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inickej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randomizovanej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štúdii pod názvom „I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pedančná terapia v rehabilitácii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degeneratívnej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choroby chrbtice“, v ktorom autora  upozornili na závažné nedostatky jeho práce.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Osobitne ide o </w:t>
      </w:r>
      <w:r>
        <w:rPr>
          <w:rFonts w:ascii="Times New Roman" w:hAnsi="Times New Roman" w:cs="Times New Roman"/>
          <w:sz w:val="24"/>
          <w:szCs w:val="24"/>
        </w:rPr>
        <w:t xml:space="preserve">absenciu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presnej </w:t>
      </w:r>
      <w:r>
        <w:rPr>
          <w:rFonts w:ascii="Times New Roman" w:hAnsi="Times New Roman" w:cs="Times New Roman"/>
          <w:sz w:val="24"/>
          <w:szCs w:val="24"/>
        </w:rPr>
        <w:t>charakteristiky parametrov Šp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cifického elektroliečebného impulzu, bez ktorej považujeme za vedecky neadekvátne žiadať o publikovanie danej práce.  Používaný generátor 7. generácie nie je presne špecifikovaný a def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novaný. V</w:t>
      </w:r>
      <w:r>
        <w:rPr>
          <w:rFonts w:ascii="Times New Roman" w:hAnsi="Times New Roman" w:cs="Times New Roman"/>
          <w:sz w:val="24"/>
          <w:szCs w:val="24"/>
        </w:rPr>
        <w:t xml:space="preserve"> liečbe pacientov sa môžu používať prístroje, ktoré prešli schvaľovacím konaním na Štátnom ústave pre kontrolu liečiv (ŠÚKL),  čo v práci nie je uvedené.  Etické schválenie bi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medicínskej štúdie v roku 2012 menované pracovisko vylučuje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Pri kombinácii SEI</w:t>
      </w:r>
      <w:r>
        <w:rPr>
          <w:rFonts w:ascii="Times New Roman" w:hAnsi="Times New Roman" w:cs="Times New Roman"/>
          <w:sz w:val="24"/>
          <w:szCs w:val="24"/>
        </w:rPr>
        <w:t xml:space="preserve"> so suchou ihlou nemajú autori vylúčený  vplyv liečebného efektu obstreku suchou ihlou. Metódy na hodn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tenie účinnosti aplikovaného elektroliečebného postupu považujeme za nedostatočné.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Autori nezvolili žiadnu škálu na hodnotenie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disability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čo je pre hodn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otenie výstupu podobnej štúdie veľmi významné. Neuvádzajú žiadne výsledky vyšetrenia pohybového aparátu až na “kĺbový rozsah” a ani výsledky, ktoré uvádzajú nepatria do hodnotiacej škály, ktorá je používaná v odb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re FBLR. </w:t>
      </w:r>
    </w:p>
    <w:p w:rsidR="006C1391" w:rsidRDefault="001B3CF7">
      <w:pPr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yšlienka možnej indukcie rastu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edzistavcovej platničky vplyvom fyzikálnej liečby je dlhodobo diskutovaná a predstavuje v súčasnom období stále veľkú výzvu. Ovplyvňovanie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generatívnych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procesov v oblasti medzistavcových platničiek a ich objektivizácia však musí byť komplexná a jasne 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finovaná.  </w:t>
      </w:r>
    </w:p>
    <w:p w:rsidR="006C1391" w:rsidRDefault="001B3CF7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apriek uvedeným faktom došlo k opakovanej publikácii tejto práce. </w:t>
      </w:r>
      <w:r>
        <w:rPr>
          <w:rFonts w:ascii="Times New Roman" w:hAnsi="Times New Roman" w:cs="Times New Roman"/>
          <w:sz w:val="24"/>
          <w:szCs w:val="24"/>
        </w:rPr>
        <w:t>Podobný článok 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torov Kostka P.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bol uverejnený v Bratislavských lekárskych listoch (BLL) s názvom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CLINICAL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Impedance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therapy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rehabilitation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degenerati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disease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Bratislava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Medical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2020; 121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>2: 137-142, ide prakticky o identický článok, s minimálnymi zmenami v texte avšak s identickými štatistickými výstupmi. Šéfredaktor časop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 sa vyjadril, že o zámere publikovať výsledky do ďalšieho časo</w:t>
      </w:r>
      <w:r>
        <w:rPr>
          <w:rFonts w:ascii="Times New Roman" w:hAnsi="Times New Roman" w:cs="Times New Roman"/>
          <w:sz w:val="24"/>
          <w:szCs w:val="24"/>
        </w:rPr>
        <w:t xml:space="preserve">pisu nevedel. </w:t>
      </w:r>
    </w:p>
    <w:p w:rsidR="006C1391" w:rsidRDefault="006C139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C1391" w:rsidRDefault="006C1391">
      <w:pPr>
        <w:rPr>
          <w:rFonts w:ascii="Times New Roman" w:hAnsi="Times New Roman" w:cs="Times New Roman"/>
          <w:sz w:val="24"/>
          <w:szCs w:val="24"/>
        </w:rPr>
      </w:pPr>
    </w:p>
    <w:p w:rsidR="006C1391" w:rsidRDefault="001B3CF7">
      <w:r>
        <w:rPr>
          <w:rFonts w:ascii="Mistral" w:hAnsi="Mistral" w:cs="Times New Roman"/>
          <w:color w:val="2F5496" w:themeColor="accent5" w:themeShade="BF"/>
          <w:sz w:val="28"/>
          <w:szCs w:val="28"/>
        </w:rPr>
        <w:t xml:space="preserve">Doc. MUDr. Karol </w:t>
      </w:r>
      <w:proofErr w:type="spellStart"/>
      <w:r>
        <w:rPr>
          <w:rFonts w:ascii="Mistral" w:hAnsi="Mistral" w:cs="Times New Roman"/>
          <w:color w:val="2F5496" w:themeColor="accent5" w:themeShade="BF"/>
          <w:sz w:val="28"/>
          <w:szCs w:val="28"/>
        </w:rPr>
        <w:t>Hornáček</w:t>
      </w:r>
      <w:proofErr w:type="spellEnd"/>
      <w:r>
        <w:rPr>
          <w:rFonts w:ascii="Mistral" w:hAnsi="Mistral" w:cs="Times New Roman"/>
          <w:color w:val="2F5496" w:themeColor="accent5" w:themeShade="BF"/>
          <w:sz w:val="28"/>
          <w:szCs w:val="28"/>
        </w:rPr>
        <w:t xml:space="preserve">, PhD. </w:t>
      </w:r>
      <w:proofErr w:type="spellStart"/>
      <w:r>
        <w:rPr>
          <w:rFonts w:ascii="Mistral" w:hAnsi="Mistral" w:cs="Times New Roman"/>
          <w:color w:val="2F5496" w:themeColor="accent5" w:themeShade="BF"/>
          <w:sz w:val="28"/>
          <w:szCs w:val="28"/>
        </w:rPr>
        <w:t>v.r</w:t>
      </w:r>
      <w:proofErr w:type="spellEnd"/>
      <w:r>
        <w:rPr>
          <w:rFonts w:ascii="Mistral" w:hAnsi="Mistral" w:cs="Times New Roman"/>
          <w:color w:val="2F5496" w:themeColor="accent5" w:themeShade="BF"/>
          <w:sz w:val="28"/>
          <w:szCs w:val="28"/>
        </w:rPr>
        <w:t xml:space="preserve">.                   </w:t>
      </w:r>
    </w:p>
    <w:p w:rsidR="006C1391" w:rsidRDefault="001B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 SS FBLR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91" w:rsidRDefault="006C1391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91" w:rsidRDefault="001B3CF7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1391" w:rsidRDefault="006C1391"/>
    <w:sectPr w:rsidR="006C1391" w:rsidSect="006C1391">
      <w:pgSz w:w="11906" w:h="16838"/>
      <w:pgMar w:top="426" w:right="1133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1391"/>
    <w:rsid w:val="001B3CF7"/>
    <w:rsid w:val="006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36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draznenie">
    <w:name w:val="Zdôraznenie"/>
    <w:basedOn w:val="Predvolenpsmoodseku"/>
    <w:uiPriority w:val="20"/>
    <w:qFormat/>
    <w:rsid w:val="002B54AE"/>
    <w:rPr>
      <w:i/>
      <w:iCs/>
    </w:rPr>
  </w:style>
  <w:style w:type="character" w:customStyle="1" w:styleId="Internetovodkaz">
    <w:name w:val="Internetový odkaz"/>
    <w:basedOn w:val="Predvolenpsmoodseku"/>
    <w:uiPriority w:val="99"/>
    <w:unhideWhenUsed/>
    <w:rsid w:val="007D5A27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A6A8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C1391"/>
    <w:rPr>
      <w:color w:val="00000A"/>
    </w:rPr>
  </w:style>
  <w:style w:type="paragraph" w:customStyle="1" w:styleId="Nadpis">
    <w:name w:val="Nadpis"/>
    <w:basedOn w:val="Normlny"/>
    <w:next w:val="Zkladntext"/>
    <w:qFormat/>
    <w:rsid w:val="006C13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6C1391"/>
    <w:pPr>
      <w:spacing w:after="140" w:line="276" w:lineRule="auto"/>
    </w:pPr>
  </w:style>
  <w:style w:type="paragraph" w:styleId="Zoznam">
    <w:name w:val="List"/>
    <w:basedOn w:val="Zkladntext"/>
    <w:rsid w:val="006C1391"/>
    <w:rPr>
      <w:rFonts w:cs="Arial"/>
    </w:rPr>
  </w:style>
  <w:style w:type="paragraph" w:customStyle="1" w:styleId="Caption">
    <w:name w:val="Caption"/>
    <w:basedOn w:val="Normlny"/>
    <w:qFormat/>
    <w:rsid w:val="006C13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6C1391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447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A6A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A">
    <w:name w:val="Body A"/>
    <w:qFormat/>
    <w:rsid w:val="00D357A7"/>
    <w:rPr>
      <w:rFonts w:ascii="Helvetica" w:eastAsia="Arial Unicode MS" w:hAnsi="Helvetica" w:cs="Arial Unicode MS"/>
      <w:color w:val="000000"/>
      <w:sz w:val="22"/>
      <w:u w:color="000000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59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ImportedStyle1">
    <w:name w:val="Imported Style 1"/>
    <w:qFormat/>
    <w:rsid w:val="00D357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x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mflaskova</cp:lastModifiedBy>
  <cp:revision>2</cp:revision>
  <dcterms:created xsi:type="dcterms:W3CDTF">2020-10-19T12:34:00Z</dcterms:created>
  <dcterms:modified xsi:type="dcterms:W3CDTF">2020-10-19T12:34:00Z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